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52ED0">
        <w:rPr>
          <w:rFonts w:ascii="Times New Roman" w:eastAsia="MS Mincho" w:hAnsi="Times New Roman"/>
          <w:b/>
          <w:sz w:val="28"/>
          <w:szCs w:val="28"/>
        </w:rPr>
        <w:t>296</w:t>
      </w:r>
      <w:r w:rsidR="00190FF1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 марта</w:t>
      </w:r>
      <w:r w:rsidR="00041DB9">
        <w:rPr>
          <w:rFonts w:ascii="Times New Roman" w:eastAsia="MS Mincho" w:hAnsi="Times New Roman"/>
          <w:sz w:val="28"/>
          <w:szCs w:val="28"/>
        </w:rPr>
        <w:t xml:space="preserve">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4235DC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 xml:space="preserve">ндрей </w:t>
      </w:r>
      <w:r w:rsidRPr="004235DC" w:rsidR="00EE5D36">
        <w:rPr>
          <w:rFonts w:ascii="Times New Roman" w:eastAsia="MS Mincho" w:hAnsi="Times New Roman"/>
          <w:sz w:val="28"/>
          <w:szCs w:val="28"/>
        </w:rPr>
        <w:t>Александрови</w:t>
      </w:r>
      <w:r w:rsidRPr="004235DC" w:rsidR="000B57CF">
        <w:rPr>
          <w:rFonts w:ascii="Times New Roman" w:eastAsia="MS Mincho" w:hAnsi="Times New Roman"/>
          <w:sz w:val="28"/>
          <w:szCs w:val="28"/>
        </w:rPr>
        <w:t>ч</w:t>
      </w:r>
      <w:r w:rsidRPr="004235DC">
        <w:rPr>
          <w:rFonts w:ascii="Times New Roman" w:eastAsia="MS Mincho" w:hAnsi="Times New Roman"/>
          <w:sz w:val="28"/>
          <w:szCs w:val="28"/>
        </w:rPr>
        <w:t xml:space="preserve">, рассмотрев по адресу: </w:t>
      </w:r>
      <w:r w:rsidRPr="004235DC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4235DC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BF3704" w:rsidRPr="004235DC" w:rsidP="004235DC">
      <w:pPr>
        <w:pStyle w:val="PlainText"/>
        <w:ind w:firstLine="708"/>
        <w:jc w:val="both"/>
        <w:rPr>
          <w:rFonts w:eastAsia="MS Mincho" w:cs="Courier New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Амаханова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Гаджисултана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Славиковича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4235DC" w:rsidR="004235DC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253103" w:rsidRPr="004235DC" w:rsidP="004B7B71">
      <w:pPr>
        <w:ind w:firstLine="708"/>
        <w:jc w:val="both"/>
        <w:rPr>
          <w:rFonts w:eastAsia="MS Mincho"/>
          <w:sz w:val="28"/>
          <w:szCs w:val="28"/>
        </w:rPr>
      </w:pPr>
      <w:r w:rsidRPr="004235DC">
        <w:rPr>
          <w:rFonts w:eastAsia="MS Mincho"/>
          <w:sz w:val="28"/>
          <w:szCs w:val="28"/>
        </w:rPr>
        <w:t xml:space="preserve">за </w:t>
      </w:r>
      <w:r w:rsidRPr="004235DC">
        <w:rPr>
          <w:rFonts w:eastAsia="MS Mincho"/>
          <w:sz w:val="28"/>
          <w:szCs w:val="28"/>
        </w:rPr>
        <w:t>совершение прав</w:t>
      </w:r>
      <w:r w:rsidRPr="004235DC"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4235DC" w:rsidR="004B7B71">
        <w:rPr>
          <w:rFonts w:eastAsia="MS Mincho"/>
          <w:sz w:val="28"/>
          <w:szCs w:val="28"/>
        </w:rPr>
        <w:t xml:space="preserve"> </w:t>
      </w:r>
      <w:r w:rsidRPr="004235DC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4235DC">
        <w:rPr>
          <w:rFonts w:eastAsia="MS Mincho"/>
          <w:sz w:val="28"/>
          <w:szCs w:val="28"/>
        </w:rPr>
        <w:t>КоАП РФ</w:t>
      </w:r>
      <w:r w:rsidRPr="004235DC" w:rsidR="004B7B71">
        <w:rPr>
          <w:rFonts w:eastAsia="MS Mincho"/>
          <w:sz w:val="28"/>
          <w:szCs w:val="28"/>
        </w:rPr>
        <w:t>)</w:t>
      </w:r>
      <w:r w:rsidRPr="004235DC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352ED0">
        <w:rPr>
          <w:rFonts w:ascii="Times New Roman" w:eastAsia="MS Mincho" w:hAnsi="Times New Roman"/>
          <w:sz w:val="28"/>
          <w:szCs w:val="28"/>
        </w:rPr>
        <w:t>Амаханов Г.С.</w:t>
      </w:r>
      <w:r w:rsidR="007F3B71">
        <w:rPr>
          <w:rFonts w:ascii="Times New Roman" w:eastAsia="MS Mincho" w:hAnsi="Times New Roman"/>
          <w:sz w:val="28"/>
          <w:szCs w:val="28"/>
        </w:rPr>
        <w:t xml:space="preserve"> </w:t>
      </w:r>
      <w:r w:rsidR="00352ED0">
        <w:rPr>
          <w:rFonts w:ascii="Times New Roman" w:eastAsia="MS Mincho" w:hAnsi="Times New Roman"/>
          <w:sz w:val="28"/>
          <w:szCs w:val="28"/>
        </w:rPr>
        <w:t xml:space="preserve">22.02.2025 </w:t>
      </w:r>
      <w:r w:rsidR="0062427B">
        <w:rPr>
          <w:rFonts w:ascii="Times New Roman" w:eastAsia="MS Mincho" w:hAnsi="Times New Roman"/>
          <w:sz w:val="28"/>
          <w:szCs w:val="28"/>
        </w:rPr>
        <w:t xml:space="preserve"> в</w:t>
      </w:r>
      <w:r w:rsidR="0062427B">
        <w:rPr>
          <w:rFonts w:ascii="Times New Roman" w:eastAsia="MS Mincho" w:hAnsi="Times New Roman"/>
          <w:sz w:val="28"/>
          <w:szCs w:val="28"/>
        </w:rPr>
        <w:t xml:space="preserve"> </w:t>
      </w:r>
      <w:r w:rsidR="00352ED0">
        <w:rPr>
          <w:rFonts w:ascii="Times New Roman" w:eastAsia="MS Mincho" w:hAnsi="Times New Roman"/>
          <w:sz w:val="28"/>
          <w:szCs w:val="28"/>
        </w:rPr>
        <w:t xml:space="preserve">03 часа 44 минуты </w:t>
      </w:r>
      <w:r w:rsidR="00BF3704">
        <w:rPr>
          <w:rFonts w:ascii="Times New Roman" w:eastAsia="MS Mincho" w:hAnsi="Times New Roman"/>
          <w:sz w:val="28"/>
          <w:szCs w:val="28"/>
        </w:rPr>
        <w:t xml:space="preserve">на перекрестке ул. </w:t>
      </w:r>
      <w:r w:rsidR="00190FF1">
        <w:rPr>
          <w:rFonts w:ascii="Times New Roman" w:eastAsia="MS Mincho" w:hAnsi="Times New Roman"/>
          <w:sz w:val="28"/>
          <w:szCs w:val="28"/>
        </w:rPr>
        <w:t xml:space="preserve">Магистральной и Солнечной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г. </w:t>
      </w:r>
      <w:r w:rsidR="00115AC3">
        <w:rPr>
          <w:rFonts w:ascii="Times New Roman" w:eastAsia="MS Mincho" w:hAnsi="Times New Roman"/>
          <w:sz w:val="28"/>
          <w:szCs w:val="28"/>
        </w:rPr>
        <w:t>Пыть-Яхе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 w:rsidR="00352ED0">
        <w:rPr>
          <w:rFonts w:ascii="Times New Roman" w:eastAsia="MS Mincho" w:hAnsi="Times New Roman"/>
          <w:sz w:val="28"/>
          <w:szCs w:val="28"/>
        </w:rPr>
        <w:t xml:space="preserve">Лада Веста </w:t>
      </w:r>
      <w:r w:rsidR="007A656F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нарушение п. 6.2 Правил дорожного движения осуществил проезд на </w:t>
      </w:r>
      <w:r w:rsidR="001903EF">
        <w:rPr>
          <w:rFonts w:ascii="Times New Roman" w:eastAsia="MS Mincho" w:hAnsi="Times New Roman"/>
          <w:sz w:val="28"/>
          <w:szCs w:val="28"/>
        </w:rPr>
        <w:t>желтый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190FF1" w:rsidRPr="00607F15" w:rsidP="00190FF1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Амаханов Г.С.</w:t>
      </w:r>
      <w:r w:rsidRPr="00326EEA">
        <w:rPr>
          <w:rFonts w:eastAsia="MS Mincho"/>
          <w:sz w:val="28"/>
          <w:szCs w:val="28"/>
        </w:rPr>
        <w:t xml:space="preserve"> </w:t>
      </w:r>
      <w:r w:rsidR="007A656F">
        <w:rPr>
          <w:rFonts w:eastAsia="MS Mincho"/>
          <w:sz w:val="28"/>
          <w:szCs w:val="28"/>
        </w:rPr>
        <w:t xml:space="preserve">извещен </w:t>
      </w:r>
      <w:r w:rsidRPr="00326EEA">
        <w:rPr>
          <w:rFonts w:eastAsia="MS Mincho"/>
          <w:sz w:val="28"/>
          <w:szCs w:val="28"/>
        </w:rPr>
        <w:t>о времени и месте рассм</w:t>
      </w:r>
      <w:r w:rsidRPr="00326EEA">
        <w:rPr>
          <w:rFonts w:eastAsia="MS Mincho"/>
          <w:sz w:val="28"/>
          <w:szCs w:val="28"/>
        </w:rPr>
        <w:t>отрения дела.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</w:t>
      </w:r>
      <w:r>
        <w:rPr>
          <w:rFonts w:eastAsia="MS Mincho"/>
          <w:sz w:val="28"/>
          <w:szCs w:val="28"/>
        </w:rPr>
        <w:t>, признавая вину просил рассмотреть дело в его отсутствие</w:t>
      </w:r>
      <w:r w:rsidRPr="00590666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рассмотрен</w:t>
      </w:r>
      <w:r w:rsidRPr="00590666">
        <w:rPr>
          <w:rFonts w:eastAsia="MS Mincho"/>
          <w:sz w:val="28"/>
          <w:szCs w:val="28"/>
        </w:rPr>
        <w:t>ия дела, признает причину его неявки неуважительной</w:t>
      </w:r>
      <w:r w:rsidRPr="003E75D0">
        <w:rPr>
          <w:rFonts w:eastAsia="MS Mincho"/>
          <w:sz w:val="28"/>
          <w:szCs w:val="28"/>
        </w:rPr>
        <w:t xml:space="preserve">, полагает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 xml:space="preserve">отсутствие.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352ED0">
        <w:rPr>
          <w:rFonts w:ascii="Times New Roman" w:eastAsia="MS Mincho" w:hAnsi="Times New Roman"/>
          <w:sz w:val="28"/>
          <w:szCs w:val="28"/>
        </w:rPr>
        <w:t>Амаханов</w:t>
      </w:r>
      <w:r w:rsidR="007A656F">
        <w:rPr>
          <w:rFonts w:ascii="Times New Roman" w:eastAsia="MS Mincho" w:hAnsi="Times New Roman"/>
          <w:sz w:val="28"/>
          <w:szCs w:val="28"/>
        </w:rPr>
        <w:t xml:space="preserve"> </w:t>
      </w:r>
      <w:r w:rsidR="00977B30">
        <w:rPr>
          <w:rFonts w:ascii="Times New Roman" w:eastAsia="MS Mincho" w:hAnsi="Times New Roman"/>
          <w:sz w:val="28"/>
          <w:szCs w:val="28"/>
        </w:rPr>
        <w:t xml:space="preserve">заявил </w:t>
      </w:r>
      <w:r w:rsidR="00C650F6">
        <w:rPr>
          <w:rFonts w:ascii="Times New Roman" w:eastAsia="MS Mincho" w:hAnsi="Times New Roman"/>
          <w:sz w:val="28"/>
          <w:szCs w:val="28"/>
        </w:rPr>
        <w:t xml:space="preserve">в качестве причины нарушения </w:t>
      </w:r>
      <w:r w:rsidR="007A656F">
        <w:rPr>
          <w:rFonts w:ascii="Times New Roman" w:eastAsia="MS Mincho" w:hAnsi="Times New Roman"/>
          <w:sz w:val="28"/>
          <w:szCs w:val="28"/>
        </w:rPr>
        <w:t>нежелание создавать аварийную ситуацию в случае применения экстренного торможения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352ED0">
        <w:rPr>
          <w:rFonts w:eastAsia="MS Mincho"/>
          <w:sz w:val="28"/>
          <w:szCs w:val="28"/>
        </w:rPr>
        <w:t xml:space="preserve">24.03.2024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352ED0">
        <w:rPr>
          <w:rFonts w:eastAsia="MS Mincho"/>
          <w:sz w:val="28"/>
          <w:szCs w:val="28"/>
        </w:rPr>
        <w:t>04.04.2024, исполнено 01.04.2024)</w:t>
      </w:r>
      <w:r w:rsidR="00ED2431">
        <w:rPr>
          <w:rFonts w:eastAsia="MS Mincho"/>
          <w:sz w:val="28"/>
          <w:szCs w:val="28"/>
        </w:rPr>
        <w:t>, которым</w:t>
      </w:r>
      <w:r>
        <w:rPr>
          <w:rFonts w:eastAsia="MS Mincho"/>
          <w:sz w:val="28"/>
          <w:szCs w:val="28"/>
        </w:rPr>
        <w:t xml:space="preserve"> </w:t>
      </w:r>
      <w:r w:rsidR="00352ED0">
        <w:rPr>
          <w:rFonts w:eastAsia="MS Mincho"/>
          <w:sz w:val="28"/>
          <w:szCs w:val="28"/>
        </w:rPr>
        <w:t xml:space="preserve">Амаханов Г.С.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Видеозапись (указанные в протоколе обстоятельства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>Изучив 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190FF1">
        <w:rPr>
          <w:snapToGrid w:val="0"/>
          <w:sz w:val="28"/>
          <w:szCs w:val="28"/>
        </w:rPr>
        <w:t xml:space="preserve">вина </w:t>
      </w:r>
      <w:r w:rsidR="00352ED0">
        <w:rPr>
          <w:snapToGrid w:val="0"/>
          <w:sz w:val="28"/>
          <w:szCs w:val="28"/>
        </w:rPr>
        <w:t>Амаханова Г.С.</w:t>
      </w:r>
      <w:r w:rsidR="00190FF1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 xml:space="preserve">ч.3 </w:t>
      </w:r>
      <w:r w:rsidRPr="00012A0C" w:rsidR="00012A0C">
        <w:rPr>
          <w:snapToGrid w:val="0"/>
          <w:sz w:val="28"/>
          <w:szCs w:val="28"/>
        </w:rPr>
        <w:t>ст.12.12</w:t>
      </w:r>
      <w:r w:rsidRPr="00012A0C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>роезда 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</w:t>
      </w:r>
      <w:r w:rsidRPr="004D4BA4">
        <w:rPr>
          <w:sz w:val="28"/>
          <w:szCs w:val="28"/>
        </w:rPr>
        <w:t>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1.3 Правил дорожного движения, участники дорожного движени</w:t>
      </w:r>
      <w:r w:rsidRPr="004D4BA4">
        <w:rPr>
          <w:sz w:val="28"/>
          <w:szCs w:val="28"/>
        </w:rPr>
        <w:t xml:space="preserve">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</w:t>
      </w:r>
      <w:r w:rsidRPr="00A35E58">
        <w:rPr>
          <w:sz w:val="28"/>
          <w:szCs w:val="28"/>
        </w:rPr>
        <w:t>.</w:t>
      </w:r>
    </w:p>
    <w:p w:rsidR="00A35E58" w:rsidRPr="00A35E58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дорожного движения, перекресток, где очередность движения определяется сигналами светофора, считается регулируемым.</w:t>
      </w:r>
    </w:p>
    <w:p w:rsidR="00012A0C" w:rsidRPr="00A35E58" w:rsidP="00A35E58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 xml:space="preserve">Согласно п. 6.2 Правил дорожного движения, </w:t>
      </w:r>
      <w:r w:rsidRPr="00A35E58" w:rsidR="00A35E58">
        <w:rPr>
          <w:bCs/>
          <w:sz w:val="28"/>
          <w:szCs w:val="28"/>
        </w:rPr>
        <w:t xml:space="preserve">желтый </w:t>
      </w:r>
      <w:r w:rsidRPr="00A35E58">
        <w:rPr>
          <w:bCs/>
          <w:sz w:val="28"/>
          <w:szCs w:val="28"/>
        </w:rPr>
        <w:t xml:space="preserve">сигнал </w:t>
      </w:r>
      <w:r w:rsidRPr="00A35E58">
        <w:rPr>
          <w:bCs/>
          <w:sz w:val="28"/>
          <w:szCs w:val="28"/>
        </w:rPr>
        <w:t>светофора</w:t>
      </w:r>
      <w:r w:rsidRPr="00A35E58">
        <w:rPr>
          <w:sz w:val="28"/>
          <w:szCs w:val="28"/>
        </w:rPr>
        <w:t>, запрещает движение</w:t>
      </w:r>
      <w:r w:rsidRPr="00A35E58" w:rsidR="00A35E58">
        <w:rPr>
          <w:sz w:val="28"/>
          <w:szCs w:val="28"/>
        </w:rPr>
        <w:t>,</w:t>
      </w:r>
      <w:r w:rsidRPr="00A35E58" w:rsidR="00A35E58">
        <w:rPr>
          <w:b/>
          <w:bCs/>
          <w:sz w:val="28"/>
          <w:szCs w:val="28"/>
        </w:rPr>
        <w:t xml:space="preserve"> </w:t>
      </w:r>
      <w:r w:rsidRPr="00A35E58" w:rsidR="00A35E58">
        <w:rPr>
          <w:sz w:val="28"/>
          <w:szCs w:val="28"/>
        </w:rPr>
        <w:t xml:space="preserve">кроме случаев, предусмотренных </w:t>
      </w:r>
      <w:hyperlink w:anchor="sub_614" w:history="1">
        <w:r w:rsidRPr="00A35E58" w:rsidR="00A35E58">
          <w:rPr>
            <w:sz w:val="28"/>
            <w:szCs w:val="28"/>
          </w:rPr>
          <w:t>пунктом 6.14</w:t>
        </w:r>
      </w:hyperlink>
      <w:r w:rsidRPr="00A35E58" w:rsidR="00A35E58">
        <w:rPr>
          <w:sz w:val="28"/>
          <w:szCs w:val="28"/>
        </w:rPr>
        <w:t xml:space="preserve"> Правил (Водителям,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</w:t>
      </w:r>
      <w:hyperlink w:anchor="sub_613" w:history="1">
        <w:r w:rsidRPr="00A35E58" w:rsidR="00A35E58">
          <w:rPr>
            <w:sz w:val="28"/>
            <w:szCs w:val="28"/>
          </w:rPr>
          <w:t>пунктом 6.13</w:t>
        </w:r>
      </w:hyperlink>
      <w:r w:rsidRPr="00A35E58" w:rsidR="00A35E58">
        <w:rPr>
          <w:sz w:val="28"/>
          <w:szCs w:val="28"/>
        </w:rPr>
        <w:t xml:space="preserve"> Правил, разрешается дальнейшее движение)</w:t>
      </w:r>
      <w:r w:rsidRPr="00A35E58">
        <w:rPr>
          <w:sz w:val="28"/>
          <w:szCs w:val="28"/>
        </w:rPr>
        <w:t>.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352ED0">
        <w:rPr>
          <w:sz w:val="28"/>
          <w:szCs w:val="28"/>
        </w:rPr>
        <w:t>Амаханов Г.С.</w:t>
      </w:r>
      <w:r w:rsidRPr="00A35E58" w:rsidR="00A35E58">
        <w:rPr>
          <w:sz w:val="28"/>
          <w:szCs w:val="28"/>
        </w:rPr>
        <w:t xml:space="preserve">, при должной внимательности и предусмотрительности,  имел возможность остановиться перед перекрестком при появлении на нем желтого сигнала светофора, не прибегая к экстренному торможению. </w:t>
      </w:r>
      <w:r w:rsidR="00C650F6">
        <w:rPr>
          <w:sz w:val="28"/>
          <w:szCs w:val="28"/>
        </w:rPr>
        <w:t>До пересечения начала границ перекрестка по ходу движения автомобиля желтый сигнал светофора гор</w:t>
      </w:r>
      <w:r w:rsidR="00CB7CF9">
        <w:rPr>
          <w:sz w:val="28"/>
          <w:szCs w:val="28"/>
        </w:rPr>
        <w:t>ел не менее секунды. П</w:t>
      </w:r>
      <w:r w:rsidR="00C650F6">
        <w:rPr>
          <w:sz w:val="28"/>
          <w:szCs w:val="28"/>
        </w:rPr>
        <w:t xml:space="preserve">ри установленной максимальной скорости движения в 40 км. час, с учетом того, что до начала желтого сигнала светофора на нем горел зеленый мигающий сигнал с временной индикацией его окончания, с учетом установленной п. 10.1 ПДД обязанности водителя вести транспортное средство с учетом дорожных и метеорологических условий, </w:t>
      </w:r>
      <w:r w:rsidR="00190FF1">
        <w:rPr>
          <w:sz w:val="28"/>
          <w:szCs w:val="28"/>
        </w:rPr>
        <w:t xml:space="preserve">особенностей и состояния транспортного средства, </w:t>
      </w:r>
      <w:r w:rsidR="00C650F6">
        <w:rPr>
          <w:sz w:val="28"/>
          <w:szCs w:val="28"/>
        </w:rPr>
        <w:t xml:space="preserve">при соблюдении ПДД </w:t>
      </w:r>
      <w:r w:rsidR="00352ED0">
        <w:rPr>
          <w:sz w:val="28"/>
          <w:szCs w:val="28"/>
        </w:rPr>
        <w:t xml:space="preserve">Амаханов  </w:t>
      </w:r>
      <w:r w:rsidR="00C650F6">
        <w:rPr>
          <w:sz w:val="28"/>
          <w:szCs w:val="28"/>
        </w:rPr>
        <w:t>имел возможность остановиться перед светофором на запрещающий его сигнал не применяя экстренное торможение.</w:t>
      </w:r>
      <w:r w:rsidR="007A656F">
        <w:rPr>
          <w:sz w:val="28"/>
          <w:szCs w:val="28"/>
        </w:rPr>
        <w:t xml:space="preserve">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 xml:space="preserve">Существенных </w:t>
      </w:r>
      <w:r w:rsidRPr="00F80E6A">
        <w:rPr>
          <w:sz w:val="28"/>
          <w:szCs w:val="28"/>
        </w:rPr>
        <w:t>нарушений, влекущих прекращение дела, при составлении протокола об административном правонарушении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352ED0">
        <w:rPr>
          <w:sz w:val="28"/>
          <w:szCs w:val="28"/>
        </w:rPr>
        <w:t>Амаханов Г.С.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ответственности по ч. 1 ст. 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 xml:space="preserve">совершением </w:t>
      </w:r>
      <w:r w:rsidRPr="009736A4">
        <w:rPr>
          <w:iCs/>
          <w:sz w:val="28"/>
          <w:szCs w:val="28"/>
        </w:rPr>
        <w:t>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</w:t>
      </w:r>
      <w:r w:rsidRPr="009736A4">
        <w:rPr>
          <w:sz w:val="28"/>
          <w:szCs w:val="28"/>
        </w:rPr>
        <w:t xml:space="preserve">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CB7CF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мировой судья не усматривает.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</w:t>
      </w:r>
      <w:r>
        <w:rPr>
          <w:sz w:val="28"/>
          <w:szCs w:val="28"/>
        </w:rPr>
        <w:t>ления в законную силу</w:t>
      </w:r>
      <w:r w:rsidRPr="003615C5">
        <w:rPr>
          <w:sz w:val="28"/>
          <w:szCs w:val="28"/>
        </w:rPr>
        <w:t>.</w:t>
      </w:r>
    </w:p>
    <w:p w:rsidR="00352ED0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учетом обстоятельств дела, </w:t>
      </w:r>
      <w:r w:rsidR="00115AC3">
        <w:rPr>
          <w:snapToGrid w:val="0"/>
          <w:sz w:val="28"/>
          <w:szCs w:val="28"/>
        </w:rPr>
        <w:t xml:space="preserve">небольшой интенсивности движения во время совершения правонарушения, </w:t>
      </w:r>
      <w:r w:rsidR="007A656F">
        <w:rPr>
          <w:snapToGrid w:val="0"/>
          <w:sz w:val="28"/>
          <w:szCs w:val="28"/>
        </w:rPr>
        <w:t xml:space="preserve">несоздания при проезде перекрестка помех в движении иным транспортным средствам, </w:t>
      </w:r>
      <w:r w:rsidRPr="002072FE">
        <w:rPr>
          <w:snapToGrid w:val="0"/>
          <w:sz w:val="28"/>
          <w:szCs w:val="28"/>
        </w:rPr>
        <w:t>мировой судья приходит к выводу о возможности  назначения минимального наказания в виде административного штрафа</w:t>
      </w:r>
      <w:r w:rsidRPr="002072FE">
        <w:rPr>
          <w:rFonts w:eastAsia="MS Mincho"/>
          <w:sz w:val="28"/>
          <w:szCs w:val="28"/>
        </w:rPr>
        <w:t xml:space="preserve"> в сумме </w:t>
      </w:r>
      <w:r w:rsidR="00352ED0">
        <w:rPr>
          <w:rFonts w:eastAsia="MS Mincho"/>
          <w:sz w:val="28"/>
          <w:szCs w:val="28"/>
        </w:rPr>
        <w:t>7500</w:t>
      </w:r>
      <w:r w:rsidRPr="002072FE">
        <w:rPr>
          <w:rFonts w:eastAsia="MS Mincho"/>
          <w:sz w:val="28"/>
          <w:szCs w:val="28"/>
        </w:rPr>
        <w:t xml:space="preserve"> рублей, </w:t>
      </w:r>
      <w:r>
        <w:rPr>
          <w:rFonts w:eastAsia="MS Mincho"/>
          <w:sz w:val="28"/>
          <w:szCs w:val="28"/>
        </w:rPr>
        <w:t>оснований для назначения более тяжкого наказания не</w:t>
      </w:r>
      <w:r>
        <w:rPr>
          <w:rFonts w:eastAsia="MS Mincho"/>
          <w:sz w:val="28"/>
          <w:szCs w:val="28"/>
        </w:rPr>
        <w:t xml:space="preserve"> установлено.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>ководствуясь ст. ст. 3.5., 12.12 ч. 3</w:t>
      </w:r>
      <w:r w:rsidRPr="002072FE">
        <w:rPr>
          <w:rFonts w:eastAsia="MS Mincho"/>
          <w:sz w:val="28"/>
          <w:szCs w:val="28"/>
        </w:rPr>
        <w:t>, 23.1., 29.9 – 29.11.  Кодекса РФ об административных правонарушениях,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62427B" w:rsidRPr="002072FE" w:rsidP="0062427B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D911D7" w:rsidR="00D911D7">
        <w:rPr>
          <w:rFonts w:eastAsia="MS Mincho"/>
          <w:sz w:val="28"/>
          <w:szCs w:val="28"/>
        </w:rPr>
        <w:t xml:space="preserve"> </w:t>
      </w:r>
      <w:r w:rsidR="00D911D7">
        <w:rPr>
          <w:rFonts w:eastAsia="MS Mincho"/>
          <w:sz w:val="28"/>
          <w:szCs w:val="28"/>
        </w:rPr>
        <w:t>Амаханова Гаджисултана Славиковича</w:t>
      </w:r>
      <w:r>
        <w:rPr>
          <w:rFonts w:eastAsia="MS Mincho"/>
          <w:sz w:val="28"/>
          <w:szCs w:val="28"/>
        </w:rPr>
        <w:t xml:space="preserve"> </w:t>
      </w:r>
      <w:r w:rsidRPr="002072FE">
        <w:rPr>
          <w:rFonts w:eastAsia="MS Mincho"/>
          <w:sz w:val="28"/>
          <w:szCs w:val="28"/>
        </w:rPr>
        <w:t>признать виновным в сове</w:t>
      </w:r>
      <w:r w:rsidRPr="002072FE">
        <w:rPr>
          <w:rFonts w:eastAsia="MS Mincho"/>
          <w:sz w:val="28"/>
          <w:szCs w:val="28"/>
        </w:rPr>
        <w:t>ршении административного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</w:t>
      </w:r>
      <w:r w:rsidR="00352ED0">
        <w:rPr>
          <w:rFonts w:eastAsia="MS Mincho"/>
          <w:sz w:val="28"/>
          <w:szCs w:val="28"/>
        </w:rPr>
        <w:t>7500</w:t>
      </w:r>
      <w:r w:rsidRPr="002072FE">
        <w:rPr>
          <w:rFonts w:eastAsia="MS Mincho"/>
          <w:sz w:val="28"/>
          <w:szCs w:val="28"/>
        </w:rPr>
        <w:t xml:space="preserve"> (</w:t>
      </w:r>
      <w:r w:rsidR="00352ED0">
        <w:rPr>
          <w:rFonts w:eastAsia="MS Mincho"/>
          <w:sz w:val="28"/>
          <w:szCs w:val="28"/>
        </w:rPr>
        <w:t>семь тысяч пятьсот</w:t>
      </w:r>
      <w:r w:rsidRPr="002072FE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 xml:space="preserve">УФК по </w:t>
            </w:r>
            <w:r w:rsidRPr="008E34E8">
              <w:rPr>
                <w:rStyle w:val="Strong"/>
                <w:b w:val="0"/>
                <w:sz w:val="28"/>
                <w:szCs w:val="28"/>
              </w:rPr>
              <w:t>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</w:t>
            </w:r>
            <w:r w:rsidRPr="008E34E8">
              <w:rPr>
                <w:rStyle w:val="Strong"/>
                <w:b w:val="0"/>
                <w:sz w:val="28"/>
                <w:szCs w:val="28"/>
              </w:rPr>
              <w:t>автономному округу-Югре г. Ханты-Мансийск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743DB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2427B" w:rsidRPr="008E34E8" w:rsidP="00743DB0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62427B" w:rsidP="0062427B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 w:rsidR="00D911D7">
        <w:rPr>
          <w:sz w:val="28"/>
          <w:szCs w:val="28"/>
        </w:rPr>
        <w:t>25</w:t>
      </w:r>
      <w:r>
        <w:rPr>
          <w:sz w:val="28"/>
          <w:szCs w:val="28"/>
        </w:rPr>
        <w:t>056000</w:t>
      </w:r>
      <w:r w:rsidR="00D911D7">
        <w:rPr>
          <w:sz w:val="28"/>
          <w:szCs w:val="28"/>
        </w:rPr>
        <w:t>0439</w:t>
      </w:r>
    </w:p>
    <w:p w:rsidR="0062427B" w:rsidRPr="002072FE" w:rsidP="006242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072FE">
        <w:rPr>
          <w:sz w:val="28"/>
          <w:szCs w:val="28"/>
        </w:rPr>
        <w:t xml:space="preserve">Административный </w:t>
      </w:r>
      <w:r w:rsidRPr="002072FE"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2072FE">
        <w:rPr>
          <w:sz w:val="28"/>
          <w:szCs w:val="28"/>
        </w:rPr>
        <w:t>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2072FE">
        <w:rPr>
          <w:sz w:val="28"/>
          <w:szCs w:val="28"/>
        </w:rPr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2072FE">
        <w:rPr>
          <w:sz w:val="28"/>
          <w:szCs w:val="28"/>
        </w:rPr>
        <w:t xml:space="preserve">о </w:t>
      </w:r>
      <w:r>
        <w:rPr>
          <w:sz w:val="28"/>
          <w:szCs w:val="28"/>
        </w:rPr>
        <w:t>шести месяцев</w:t>
      </w:r>
      <w:r w:rsidRPr="002072FE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62427B" w:rsidRPr="002072FE" w:rsidP="0062427B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  <w:t>При отсут</w:t>
      </w:r>
      <w:r w:rsidRPr="002072FE">
        <w:rPr>
          <w:sz w:val="28"/>
          <w:szCs w:val="28"/>
        </w:rPr>
        <w:t xml:space="preserve">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2072FE">
          <w:rPr>
            <w:sz w:val="28"/>
            <w:szCs w:val="28"/>
          </w:rPr>
          <w:t>части 1</w:t>
        </w:r>
      </w:hyperlink>
      <w:r w:rsidRPr="002072FE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2072FE">
        <w:rPr>
          <w:sz w:val="28"/>
          <w:szCs w:val="28"/>
        </w:rPr>
        <w:t xml:space="preserve">ьством. </w:t>
      </w:r>
    </w:p>
    <w:p w:rsidR="0062427B" w:rsidP="0062427B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2427B" w:rsidRPr="002072FE" w:rsidP="006242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62427B" w:rsidRPr="002072FE" w:rsidP="0062427B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p w:rsidR="005A7253" w:rsidRPr="002072FE" w:rsidP="00A326B8">
      <w:pPr>
        <w:ind w:firstLine="708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</w:p>
    <w:sectPr w:rsidSect="00190FF1">
      <w:pgSz w:w="11906" w:h="16838"/>
      <w:pgMar w:top="993" w:right="99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5E85"/>
    <w:rsid w:val="000537CF"/>
    <w:rsid w:val="00073840"/>
    <w:rsid w:val="00082821"/>
    <w:rsid w:val="00085FA0"/>
    <w:rsid w:val="000909CC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15AC3"/>
    <w:rsid w:val="00121C3B"/>
    <w:rsid w:val="00122ACE"/>
    <w:rsid w:val="00126717"/>
    <w:rsid w:val="00152495"/>
    <w:rsid w:val="00164EC2"/>
    <w:rsid w:val="00172A7B"/>
    <w:rsid w:val="00174563"/>
    <w:rsid w:val="00177982"/>
    <w:rsid w:val="001903EF"/>
    <w:rsid w:val="00190FF1"/>
    <w:rsid w:val="00191D89"/>
    <w:rsid w:val="0019516D"/>
    <w:rsid w:val="001A6815"/>
    <w:rsid w:val="001C69F4"/>
    <w:rsid w:val="001D004A"/>
    <w:rsid w:val="001D05AA"/>
    <w:rsid w:val="001D4A3E"/>
    <w:rsid w:val="001D77F9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26EEA"/>
    <w:rsid w:val="003313A4"/>
    <w:rsid w:val="00331AA8"/>
    <w:rsid w:val="003440CC"/>
    <w:rsid w:val="00352ED0"/>
    <w:rsid w:val="00357770"/>
    <w:rsid w:val="0036107D"/>
    <w:rsid w:val="003615C5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E75D0"/>
    <w:rsid w:val="003F1253"/>
    <w:rsid w:val="003F4615"/>
    <w:rsid w:val="004025CA"/>
    <w:rsid w:val="00404EA5"/>
    <w:rsid w:val="00406824"/>
    <w:rsid w:val="00415D93"/>
    <w:rsid w:val="00421A26"/>
    <w:rsid w:val="004235DC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44CC1"/>
    <w:rsid w:val="00547837"/>
    <w:rsid w:val="0055398A"/>
    <w:rsid w:val="0056532F"/>
    <w:rsid w:val="00582450"/>
    <w:rsid w:val="00583935"/>
    <w:rsid w:val="00590666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427B"/>
    <w:rsid w:val="00626EC0"/>
    <w:rsid w:val="00635BE5"/>
    <w:rsid w:val="00637E70"/>
    <w:rsid w:val="00655E6E"/>
    <w:rsid w:val="00661104"/>
    <w:rsid w:val="00661AA0"/>
    <w:rsid w:val="006632E0"/>
    <w:rsid w:val="00664464"/>
    <w:rsid w:val="00664EF7"/>
    <w:rsid w:val="006658A1"/>
    <w:rsid w:val="00674D94"/>
    <w:rsid w:val="00694F90"/>
    <w:rsid w:val="00695D5B"/>
    <w:rsid w:val="006A42E0"/>
    <w:rsid w:val="006C1548"/>
    <w:rsid w:val="006D15D3"/>
    <w:rsid w:val="006D6F88"/>
    <w:rsid w:val="006E1D6B"/>
    <w:rsid w:val="006E3030"/>
    <w:rsid w:val="00700E8E"/>
    <w:rsid w:val="00702AD3"/>
    <w:rsid w:val="00703641"/>
    <w:rsid w:val="007038FA"/>
    <w:rsid w:val="0070645A"/>
    <w:rsid w:val="0070666A"/>
    <w:rsid w:val="00716DA8"/>
    <w:rsid w:val="00743DB0"/>
    <w:rsid w:val="007441AB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56F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3B71"/>
    <w:rsid w:val="007F3D80"/>
    <w:rsid w:val="007F70E8"/>
    <w:rsid w:val="008130B1"/>
    <w:rsid w:val="00817738"/>
    <w:rsid w:val="00820B5D"/>
    <w:rsid w:val="0082769A"/>
    <w:rsid w:val="00833FFF"/>
    <w:rsid w:val="00835332"/>
    <w:rsid w:val="008414DF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F06F9"/>
    <w:rsid w:val="008F0BCA"/>
    <w:rsid w:val="008F3750"/>
    <w:rsid w:val="008F6D00"/>
    <w:rsid w:val="0090099B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0CA5"/>
    <w:rsid w:val="00A0418B"/>
    <w:rsid w:val="00A04445"/>
    <w:rsid w:val="00A1103D"/>
    <w:rsid w:val="00A1637C"/>
    <w:rsid w:val="00A21003"/>
    <w:rsid w:val="00A24331"/>
    <w:rsid w:val="00A2545E"/>
    <w:rsid w:val="00A326B8"/>
    <w:rsid w:val="00A33212"/>
    <w:rsid w:val="00A35E58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4350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11D7"/>
    <w:rsid w:val="00D921B1"/>
    <w:rsid w:val="00DB2E4C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0334"/>
    <w:rsid w:val="00F0231E"/>
    <w:rsid w:val="00F20E5B"/>
    <w:rsid w:val="00F27A43"/>
    <w:rsid w:val="00F3536E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02D6"/>
    <w:rsid w:val="00FC1DB1"/>
    <w:rsid w:val="00FC7E79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F753-F4F4-4368-BD00-6FB36F33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